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35</w:t>
      </w:r>
    </w:p>
    <w:p>
      <w:pPr>
        <w:pStyle w:val="BodyText"/>
        <w:spacing w:before="2"/>
        <w:rPr>
          <w:b/>
          <w:sz w:val="16"/>
        </w:rPr>
      </w:pPr>
    </w:p>
    <w:p>
      <w:pPr>
        <w:pStyle w:val="BodyText"/>
        <w:spacing w:before="90"/>
        <w:ind w:left="120"/>
      </w:pPr>
      <w:r>
        <w:rPr/>
        <w:t>Introduced by the Human Services and Finance Committees of the:</w:t>
      </w:r>
    </w:p>
    <w:p>
      <w:pPr>
        <w:pStyle w:val="BodyText"/>
      </w:pPr>
    </w:p>
    <w:p>
      <w:pPr>
        <w:pStyle w:val="BodyText"/>
        <w:ind w:left="341" w:right="325"/>
        <w:jc w:val="center"/>
      </w:pPr>
      <w:r>
        <w:rPr/>
        <w:t>INGHAM COUNTY BOARD OF COMMISSIONERS</w:t>
      </w:r>
    </w:p>
    <w:p>
      <w:pPr>
        <w:pStyle w:val="BodyText"/>
      </w:pPr>
    </w:p>
    <w:p>
      <w:pPr>
        <w:pStyle w:val="Heading1"/>
        <w:ind w:left="347" w:right="325"/>
      </w:pPr>
      <w:r>
        <w:rPr/>
        <w:t>RESOLUTION TO AMEND RESOLUTION #25-478 BY EXTENDING THE AGREEMENT WITH VERITYSTREAM</w:t>
      </w:r>
    </w:p>
    <w:p>
      <w:pPr>
        <w:pStyle w:val="BodyText"/>
        <w:rPr>
          <w:b/>
        </w:rPr>
      </w:pPr>
    </w:p>
    <w:p>
      <w:pPr>
        <w:spacing w:before="0"/>
        <w:ind w:left="344" w:right="325" w:firstLine="0"/>
        <w:jc w:val="center"/>
        <w:rPr>
          <w:b/>
          <w:sz w:val="24"/>
        </w:rPr>
      </w:pPr>
      <w:r>
        <w:rPr>
          <w:b/>
          <w:sz w:val="24"/>
        </w:rPr>
        <w:t>RESOLUTION #26 – 452</w:t>
      </w:r>
    </w:p>
    <w:p>
      <w:pPr>
        <w:pStyle w:val="BodyText"/>
        <w:rPr>
          <w:b/>
          <w:sz w:val="26"/>
        </w:rPr>
      </w:pPr>
    </w:p>
    <w:p>
      <w:pPr>
        <w:pStyle w:val="BodyText"/>
        <w:rPr>
          <w:b/>
          <w:sz w:val="22"/>
        </w:rPr>
      </w:pPr>
    </w:p>
    <w:p>
      <w:pPr>
        <w:pStyle w:val="BodyText"/>
        <w:ind w:left="119" w:right="130"/>
      </w:pPr>
      <w:r>
        <w:rPr/>
        <w:t>WHEREAS, Ingham County Health Department (ICHD) Community Health Centers (CHCs) wish to amend Resolution #25-478 with VerityStream, by extending the agreement effective upon approval through September 30, 2031 in an amount not to exceed $78,755.24 for credentialing and compliance services; and</w:t>
      </w:r>
    </w:p>
    <w:p>
      <w:pPr>
        <w:pStyle w:val="BodyText"/>
      </w:pPr>
    </w:p>
    <w:p>
      <w:pPr>
        <w:pStyle w:val="BodyText"/>
        <w:ind w:left="119" w:right="150"/>
      </w:pPr>
      <w:r>
        <w:rPr/>
        <w:t>WHEREAS, through Resolution #25-478, ICHD entered into an agreement with VerityStream for credentialing and compliance services; and</w:t>
      </w:r>
    </w:p>
    <w:p>
      <w:pPr>
        <w:pStyle w:val="BodyText"/>
      </w:pPr>
    </w:p>
    <w:p>
      <w:pPr>
        <w:pStyle w:val="BodyText"/>
        <w:ind w:left="119" w:right="310"/>
      </w:pPr>
      <w:r>
        <w:rPr/>
        <w:t>WHEREAS, VerityStream software supports ICHD’s CHC credentialing/compliance which is required by the Health Resources and Services Administration’s (HRSA’s) Bureau of Primary Health Care (BPHC); and</w:t>
      </w:r>
    </w:p>
    <w:p>
      <w:pPr>
        <w:pStyle w:val="BodyText"/>
      </w:pPr>
    </w:p>
    <w:p>
      <w:pPr>
        <w:pStyle w:val="BodyText"/>
        <w:ind w:left="119" w:right="189"/>
      </w:pPr>
      <w:r>
        <w:rPr/>
        <w:t>WHEREAS, as ICHD’s CHC is a Program Grantee of the HRSA BPHC, VerityStream software communicates seamlessly with ICHD’s existing HealthStream Learning Management System for employees and is the only credentialing option offered by HealthStream; and</w:t>
      </w:r>
    </w:p>
    <w:p>
      <w:pPr>
        <w:pStyle w:val="BodyText"/>
      </w:pPr>
    </w:p>
    <w:p>
      <w:pPr>
        <w:pStyle w:val="BodyText"/>
        <w:ind w:left="119" w:right="443"/>
      </w:pPr>
      <w:r>
        <w:rPr/>
        <w:t>WHEREAS, VerityStream software communicates seamlessly with ICHD’s existing HealthStream Learning Management System for employees and is the only credentialing option offered by HealthStream; and</w:t>
      </w:r>
    </w:p>
    <w:p>
      <w:pPr>
        <w:pStyle w:val="BodyText"/>
      </w:pPr>
    </w:p>
    <w:p>
      <w:pPr>
        <w:pStyle w:val="BodyText"/>
        <w:spacing w:before="1"/>
        <w:ind w:left="119" w:right="210"/>
      </w:pPr>
      <w:r>
        <w:rPr/>
        <w:t>WHEREAS, to continue using this software solution and to maintain privileging, enrollment, application, and validation services, ICHD wishes to extend the agreement through September 30,2031 in amount not to exceed</w:t>
      </w:r>
    </w:p>
    <w:p>
      <w:pPr>
        <w:pStyle w:val="BodyText"/>
        <w:ind w:left="119"/>
      </w:pPr>
      <w:r>
        <w:rPr/>
        <w:t>$78,755.24; and</w:t>
      </w:r>
    </w:p>
    <w:p>
      <w:pPr>
        <w:pStyle w:val="BodyText"/>
        <w:spacing w:before="11"/>
        <w:rPr>
          <w:sz w:val="23"/>
        </w:rPr>
      </w:pPr>
    </w:p>
    <w:p>
      <w:pPr>
        <w:pStyle w:val="BodyText"/>
        <w:ind w:left="119"/>
      </w:pPr>
      <w:r>
        <w:rPr/>
        <w:t>WHEREAS, the costs for these services will be funded from operations and will be drawn from each year’s upcoming annual budget; and</w:t>
      </w:r>
    </w:p>
    <w:p>
      <w:pPr>
        <w:pStyle w:val="BodyText"/>
      </w:pPr>
    </w:p>
    <w:p>
      <w:pPr>
        <w:pStyle w:val="BodyText"/>
        <w:ind w:left="119"/>
      </w:pPr>
      <w:r>
        <w:rPr/>
        <w:t>WHEREAS, ICHD wishes to extend the agreement through September 30,2031 in amount not to exceed</w:t>
      </w:r>
    </w:p>
    <w:p>
      <w:pPr>
        <w:pStyle w:val="BodyText"/>
        <w:ind w:left="119"/>
      </w:pPr>
      <w:r>
        <w:rPr/>
        <w:t>$78,755.24 24; and</w:t>
      </w:r>
    </w:p>
    <w:p>
      <w:pPr>
        <w:pStyle w:val="BodyText"/>
      </w:pPr>
    </w:p>
    <w:p>
      <w:pPr>
        <w:pStyle w:val="BodyText"/>
        <w:ind w:left="119" w:right="310"/>
      </w:pPr>
      <w:r>
        <w:rPr/>
        <w:t>WHEREAS, the CHC Board of Directors and the Medical Health Officer recommend that the Ingham County Board of Commissioners authorize amending Resolution #25-478 with VerityStream, by extending the agreement effective upon approval through September 30, 2031 in an amount not to exceed $78,755.24 for credentialing and compliance services.</w:t>
      </w:r>
    </w:p>
    <w:p>
      <w:pPr>
        <w:pStyle w:val="BodyText"/>
      </w:pPr>
    </w:p>
    <w:p>
      <w:pPr>
        <w:pStyle w:val="BodyText"/>
        <w:ind w:left="119" w:right="130"/>
      </w:pPr>
      <w:r>
        <w:rPr/>
        <w:t>THEREFORE BE IT RESOLVED, that the Ingham County Board of Commissioners authorizes amending Resolution #25-478 with VerityStream, by extending the agreement effective upon approval through September 30, 2031 in an amount not to exceed $78,755.24 for credentialing and compliance services.</w:t>
      </w:r>
    </w:p>
    <w:p>
      <w:pPr>
        <w:spacing w:after="0"/>
        <w:sectPr>
          <w:type w:val="continuous"/>
          <w:pgSz w:w="12240" w:h="15840"/>
          <w:pgMar w:top="1360" w:bottom="280" w:left="600" w:right="620"/>
        </w:sectPr>
      </w:pPr>
    </w:p>
    <w:p>
      <w:pPr>
        <w:pStyle w:val="BodyText"/>
        <w:spacing w:before="79"/>
        <w:ind w:left="120"/>
      </w:pPr>
      <w:r>
        <w:rPr/>
        <w:t>BE IT FURTHER RESOLVED, that the Controller/Administrator is authorized to make any necessary budget adjustments consistent with this resolution.</w:t>
      </w:r>
    </w:p>
    <w:p>
      <w:pPr>
        <w:pStyle w:val="BodyText"/>
      </w:pPr>
    </w:p>
    <w:p>
      <w:pPr>
        <w:pStyle w:val="BodyText"/>
        <w:ind w:left="120" w:right="443"/>
      </w:pPr>
      <w:r>
        <w:rPr/>
        <w:t>BE IT FURTHER RESOLVED, that the Ingham County Board of Commissioners authorizes the Board Chairperson to sign any necessary contract documents consistent with this resolution after review and approval as to form by the County Attorney.</w:t>
      </w:r>
    </w:p>
    <w:p>
      <w:pPr>
        <w:pStyle w:val="BodyText"/>
        <w:spacing w:before="10"/>
        <w:rPr>
          <w:sz w:val="20"/>
        </w:rPr>
      </w:pPr>
    </w:p>
    <w:p>
      <w:pPr>
        <w:spacing w:before="0"/>
        <w:ind w:left="120"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2026-09-23T14:50:27Z</dcterms:created>
  <dcterms:modified xsi:type="dcterms:W3CDTF">2026-09-23T14:50:27Z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